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C19" w:rsidRDefault="00C16C19"/>
    <w:p w:rsidR="00C16C19" w:rsidRDefault="00C16C19"/>
    <w:p w:rsidR="00740F5E" w:rsidRPr="00756CFD" w:rsidRDefault="00740F5E" w:rsidP="00740F5E">
      <w:pPr>
        <w:jc w:val="center"/>
        <w:rPr>
          <w:rFonts w:asciiTheme="majorHAnsi" w:hAnsiTheme="majorHAnsi"/>
          <w:sz w:val="28"/>
        </w:rPr>
      </w:pPr>
      <w:r>
        <w:rPr>
          <w:rFonts w:ascii="Calibri" w:eastAsia="Calibri" w:hAnsi="Calibri" w:cs="Calibri"/>
          <w:b/>
          <w:i/>
          <w:sz w:val="27"/>
        </w:rPr>
        <w:t>Science Process: Tools and Technology- Chromatography</w:t>
      </w:r>
      <w:r>
        <w:t xml:space="preserve"> </w:t>
      </w:r>
      <w:r w:rsidR="00733C4B">
        <w:rPr>
          <w:rFonts w:asciiTheme="majorHAnsi" w:hAnsiTheme="majorHAnsi"/>
          <w:sz w:val="28"/>
        </w:rPr>
        <w:t>– Which Ink</w:t>
      </w:r>
      <w:r w:rsidRPr="00756CFD">
        <w:rPr>
          <w:rFonts w:asciiTheme="majorHAnsi" w:hAnsiTheme="majorHAnsi"/>
          <w:sz w:val="28"/>
        </w:rPr>
        <w:t>?</w:t>
      </w:r>
    </w:p>
    <w:p w:rsidR="00740F5E" w:rsidRPr="00C828A7" w:rsidRDefault="00740F5E" w:rsidP="00740F5E">
      <w:pPr>
        <w:rPr>
          <w:sz w:val="20"/>
        </w:rPr>
      </w:pPr>
      <w:r w:rsidRPr="00C828A7">
        <w:rPr>
          <w:rFonts w:ascii="Calibri" w:eastAsia="Calibri" w:hAnsi="Calibri" w:cs="Calibri"/>
          <w:b/>
          <w:i/>
          <w:sz w:val="20"/>
        </w:rPr>
        <w:t>Standard 12- Understands the nature of scientific inquiry</w:t>
      </w:r>
      <w:r w:rsidRPr="00C828A7">
        <w:rPr>
          <w:sz w:val="20"/>
        </w:rPr>
        <w:t xml:space="preserve"> </w:t>
      </w:r>
    </w:p>
    <w:p w:rsidR="00740F5E" w:rsidRPr="00C828A7" w:rsidRDefault="00740F5E" w:rsidP="00740F5E">
      <w:pPr>
        <w:rPr>
          <w:sz w:val="20"/>
        </w:rPr>
      </w:pPr>
      <w:r w:rsidRPr="00C828A7">
        <w:rPr>
          <w:rFonts w:ascii="Calibri" w:eastAsia="Calibri" w:hAnsi="Calibri" w:cs="Calibri"/>
          <w:b/>
          <w:i/>
          <w:sz w:val="20"/>
        </w:rPr>
        <w:t>Benchmark 6- Uses appropriate tools (including computer hardware and software) and techniques to gather, analyze, and interpret sc. data.</w:t>
      </w:r>
      <w:r w:rsidRPr="00C828A7">
        <w:rPr>
          <w:sz w:val="20"/>
        </w:rPr>
        <w:t xml:space="preserve"> </w:t>
      </w:r>
    </w:p>
    <w:p w:rsidR="00740F5E" w:rsidRPr="00C828A7" w:rsidRDefault="00740F5E" w:rsidP="00740F5E">
      <w:pPr>
        <w:rPr>
          <w:sz w:val="20"/>
        </w:rPr>
      </w:pPr>
      <w:r w:rsidRPr="00C828A7">
        <w:rPr>
          <w:rFonts w:ascii="Calibri" w:eastAsia="Calibri" w:hAnsi="Calibri" w:cs="Calibri"/>
          <w:b/>
          <w:i/>
          <w:sz w:val="20"/>
        </w:rPr>
        <w:t>Benchmark 7- Establishes relationships based on evidence and logical arguments (e.g. providing causes for effects)</w:t>
      </w:r>
      <w:r w:rsidRPr="00C828A7">
        <w:rPr>
          <w:sz w:val="20"/>
        </w:rPr>
        <w:t xml:space="preserve"> </w:t>
      </w:r>
    </w:p>
    <w:p w:rsidR="00C16C19" w:rsidRPr="00C828A7" w:rsidRDefault="00740F5E">
      <w:pPr>
        <w:rPr>
          <w:sz w:val="20"/>
        </w:rPr>
      </w:pPr>
      <w:r w:rsidRPr="00C828A7">
        <w:rPr>
          <w:rFonts w:ascii="Calibri" w:eastAsia="Calibri" w:hAnsi="Calibri" w:cs="Calibri"/>
          <w:b/>
          <w:i/>
          <w:sz w:val="20"/>
        </w:rPr>
        <w:t>Benchmark 8-</w:t>
      </w:r>
      <w:r w:rsidRPr="00C828A7">
        <w:rPr>
          <w:b/>
          <w:i/>
          <w:sz w:val="20"/>
        </w:rPr>
        <w:t> </w:t>
      </w:r>
      <w:hyperlink r:id="rId4" w:history="1">
        <w:r w:rsidRPr="00C828A7">
          <w:rPr>
            <w:rFonts w:ascii="Calibri" w:eastAsia="Calibri" w:hAnsi="Calibri" w:cs="Calibri"/>
            <w:b/>
            <w:i/>
            <w:sz w:val="20"/>
          </w:rPr>
          <w:t>Evaluates the results of scientific investigations, experiments, observations, theoretical and mathematical models, and explanations proposed by other scientists (e.g., reviewing experimental procedures, examining evidence, identifying faulty reasoning, identifying statements that go beyond the evidence, suggesting alternative explanations)</w:t>
        </w:r>
        <w:r w:rsidRPr="00C828A7">
          <w:rPr>
            <w:b/>
            <w:i/>
            <w:color w:val="0000FF"/>
            <w:sz w:val="20"/>
          </w:rPr>
          <w:t>   </w:t>
        </w:r>
      </w:hyperlink>
    </w:p>
    <w:tbl>
      <w:tblPr>
        <w:tblStyle w:val="TableGrid"/>
        <w:tblW w:w="0" w:type="auto"/>
        <w:tblLook w:val="00BF"/>
      </w:tblPr>
      <w:tblGrid>
        <w:gridCol w:w="2923"/>
        <w:gridCol w:w="2923"/>
        <w:gridCol w:w="2923"/>
        <w:gridCol w:w="2923"/>
        <w:gridCol w:w="2924"/>
      </w:tblGrid>
      <w:tr w:rsidR="00C16C19">
        <w:tc>
          <w:tcPr>
            <w:tcW w:w="2923" w:type="dxa"/>
          </w:tcPr>
          <w:p w:rsidR="00C16C19" w:rsidRDefault="00C16C19">
            <w:r>
              <w:rPr>
                <w:rFonts w:ascii="Calibri" w:eastAsia="Calibri" w:hAnsi="Calibri" w:cs="Calibri"/>
                <w:b/>
              </w:rPr>
              <w:t>Level Tools &amp; Tech</w:t>
            </w:r>
            <w:r>
              <w:t xml:space="preserve"> </w:t>
            </w:r>
          </w:p>
        </w:tc>
        <w:tc>
          <w:tcPr>
            <w:tcW w:w="2923" w:type="dxa"/>
          </w:tcPr>
          <w:p w:rsidR="00C16C19" w:rsidRDefault="00C16C19">
            <w:r>
              <w:rPr>
                <w:rFonts w:ascii="Calibri" w:eastAsia="Calibri" w:hAnsi="Calibri" w:cs="Calibri"/>
                <w:b/>
              </w:rPr>
              <w:t>Expert-4</w:t>
            </w:r>
            <w:r>
              <w:t xml:space="preserve"> </w:t>
            </w:r>
          </w:p>
        </w:tc>
        <w:tc>
          <w:tcPr>
            <w:tcW w:w="2923" w:type="dxa"/>
          </w:tcPr>
          <w:p w:rsidR="00C16C19" w:rsidRDefault="00C16C19">
            <w:r>
              <w:rPr>
                <w:rFonts w:ascii="Calibri" w:eastAsia="Calibri" w:hAnsi="Calibri" w:cs="Calibri"/>
                <w:b/>
              </w:rPr>
              <w:t>Practitioner- 3</w:t>
            </w:r>
            <w:r>
              <w:t xml:space="preserve"> </w:t>
            </w:r>
          </w:p>
        </w:tc>
        <w:tc>
          <w:tcPr>
            <w:tcW w:w="2923" w:type="dxa"/>
          </w:tcPr>
          <w:p w:rsidR="00C16C19" w:rsidRDefault="00C16C19">
            <w:r>
              <w:rPr>
                <w:rFonts w:ascii="Calibri" w:eastAsia="Calibri" w:hAnsi="Calibri" w:cs="Calibri"/>
                <w:b/>
              </w:rPr>
              <w:t>Apprentice- 2</w:t>
            </w:r>
            <w:r>
              <w:t xml:space="preserve"> </w:t>
            </w:r>
          </w:p>
        </w:tc>
        <w:tc>
          <w:tcPr>
            <w:tcW w:w="2924" w:type="dxa"/>
          </w:tcPr>
          <w:p w:rsidR="00C16C19" w:rsidRDefault="00C16C19">
            <w:r>
              <w:rPr>
                <w:rFonts w:ascii="Calibri" w:eastAsia="Calibri" w:hAnsi="Calibri" w:cs="Calibri"/>
                <w:b/>
              </w:rPr>
              <w:t>Novice- 1</w:t>
            </w:r>
            <w:r>
              <w:t xml:space="preserve"> </w:t>
            </w:r>
          </w:p>
        </w:tc>
      </w:tr>
      <w:tr w:rsidR="00C16C19">
        <w:tc>
          <w:tcPr>
            <w:tcW w:w="2923" w:type="dxa"/>
          </w:tcPr>
          <w:p w:rsidR="00C16C19" w:rsidRDefault="00C16C19">
            <w:r>
              <w:rPr>
                <w:rFonts w:ascii="Calibri" w:eastAsia="Calibri" w:hAnsi="Calibri" w:cs="Calibri"/>
                <w:b/>
                <w:i/>
              </w:rPr>
              <w:t xml:space="preserve">Scientific Procedures and Reasoning- </w:t>
            </w:r>
            <w:r>
              <w:rPr>
                <w:rFonts w:ascii="Calibri" w:eastAsia="Calibri" w:hAnsi="Calibri" w:cs="Calibri"/>
                <w:i/>
              </w:rPr>
              <w:t>Benchmark 6</w:t>
            </w:r>
            <w:r>
              <w:t xml:space="preserve"> </w:t>
            </w:r>
          </w:p>
        </w:tc>
        <w:tc>
          <w:tcPr>
            <w:tcW w:w="2923" w:type="dxa"/>
          </w:tcPr>
          <w:p w:rsidR="00C16C19" w:rsidRDefault="00C16C19" w:rsidP="00C16C19">
            <w:r>
              <w:rPr>
                <w:rFonts w:ascii="Calibri" w:eastAsia="Calibri" w:hAnsi="Calibri" w:cs="Calibri"/>
                <w:sz w:val="20"/>
              </w:rPr>
              <w:t>Accurately and proficiently used all appropriate tools and technologies (e.g., rulers, hand lens, etc.) to gather and analyze data.</w:t>
            </w:r>
          </w:p>
        </w:tc>
        <w:tc>
          <w:tcPr>
            <w:tcW w:w="2923" w:type="dxa"/>
          </w:tcPr>
          <w:p w:rsidR="00C16C19" w:rsidRDefault="00C16C19">
            <w:r>
              <w:rPr>
                <w:rFonts w:ascii="Calibri" w:eastAsia="Calibri" w:hAnsi="Calibri" w:cs="Calibri"/>
                <w:sz w:val="20"/>
              </w:rPr>
              <w:t xml:space="preserve">Effectively used some appropriate tools and technologies (e.g., rulers, hand lens, materials, etc.) to gather and analyze data, with only minor errors. Units of measurement included. </w:t>
            </w:r>
          </w:p>
        </w:tc>
        <w:tc>
          <w:tcPr>
            <w:tcW w:w="2923" w:type="dxa"/>
          </w:tcPr>
          <w:p w:rsidR="00C16C19" w:rsidRDefault="00C16C19">
            <w:r>
              <w:rPr>
                <w:rFonts w:ascii="Calibri" w:eastAsia="Calibri" w:hAnsi="Calibri" w:cs="Calibri"/>
                <w:sz w:val="20"/>
              </w:rPr>
              <w:t>Attempted to use appropriate tools and technologies (e.g., ruler, hand lens, materials, etc.) to gather data (via measuring and observing) but some information was inaccurate or incomplete.</w:t>
            </w:r>
            <w:r>
              <w:t xml:space="preserve"> </w:t>
            </w:r>
          </w:p>
        </w:tc>
        <w:tc>
          <w:tcPr>
            <w:tcW w:w="2924" w:type="dxa"/>
          </w:tcPr>
          <w:p w:rsidR="00C16C19" w:rsidRDefault="00C16C19">
            <w:r>
              <w:rPr>
                <w:rFonts w:ascii="Calibri" w:eastAsia="Calibri" w:hAnsi="Calibri" w:cs="Calibri"/>
                <w:sz w:val="20"/>
              </w:rPr>
              <w:t>Did not use appropriate scientific tools or technologies (e.g., rulers, hand lens, materials, etc.) to gather data (via measuring and observing)</w:t>
            </w:r>
            <w:r>
              <w:t xml:space="preserve"> </w:t>
            </w:r>
          </w:p>
        </w:tc>
      </w:tr>
      <w:tr w:rsidR="00C16C19">
        <w:tc>
          <w:tcPr>
            <w:tcW w:w="2923" w:type="dxa"/>
          </w:tcPr>
          <w:p w:rsidR="00C16C19" w:rsidRPr="00C16C19" w:rsidRDefault="00C16C19">
            <w:pPr>
              <w:rPr>
                <w:b/>
                <w:i/>
              </w:rPr>
            </w:pPr>
            <w:r w:rsidRPr="00C16C19">
              <w:rPr>
                <w:b/>
                <w:i/>
              </w:rPr>
              <w:t>Scientific Communication</w:t>
            </w:r>
            <w:r>
              <w:rPr>
                <w:b/>
                <w:i/>
              </w:rPr>
              <w:t>- Procedures</w:t>
            </w:r>
            <w:r w:rsidR="00756CFD">
              <w:rPr>
                <w:b/>
                <w:i/>
              </w:rPr>
              <w:t xml:space="preserve">- </w:t>
            </w:r>
            <w:r w:rsidR="00756CFD" w:rsidRPr="00756CFD">
              <w:rPr>
                <w:i/>
              </w:rPr>
              <w:t>Benchmark 6</w:t>
            </w:r>
          </w:p>
        </w:tc>
        <w:tc>
          <w:tcPr>
            <w:tcW w:w="2923" w:type="dxa"/>
          </w:tcPr>
          <w:p w:rsidR="00C16C19" w:rsidRDefault="00C16C19">
            <w:r>
              <w:rPr>
                <w:rFonts w:ascii="Calibri" w:eastAsia="Calibri" w:hAnsi="Calibri" w:cs="Calibri"/>
                <w:sz w:val="20"/>
              </w:rPr>
              <w:t>Procedures well thought out and written. In numbered steps, start with a verb.</w:t>
            </w:r>
          </w:p>
        </w:tc>
        <w:tc>
          <w:tcPr>
            <w:tcW w:w="2923" w:type="dxa"/>
          </w:tcPr>
          <w:p w:rsidR="00C16C19" w:rsidRPr="00740F5E" w:rsidRDefault="00740F5E" w:rsidP="00740F5E">
            <w:pPr>
              <w:rPr>
                <w:rFonts w:asciiTheme="majorHAnsi" w:hAnsiTheme="majorHAnsi"/>
                <w:sz w:val="20"/>
              </w:rPr>
            </w:pPr>
            <w:r>
              <w:rPr>
                <w:rFonts w:asciiTheme="majorHAnsi" w:hAnsiTheme="majorHAnsi"/>
                <w:sz w:val="20"/>
              </w:rPr>
              <w:t>Thorough procedures. Missing numbered steps OR do not start with a verb.</w:t>
            </w:r>
          </w:p>
        </w:tc>
        <w:tc>
          <w:tcPr>
            <w:tcW w:w="2923" w:type="dxa"/>
          </w:tcPr>
          <w:p w:rsidR="00C16C19" w:rsidRPr="00740F5E" w:rsidRDefault="00740F5E">
            <w:pPr>
              <w:rPr>
                <w:rFonts w:asciiTheme="majorHAnsi" w:hAnsiTheme="majorHAnsi"/>
                <w:sz w:val="20"/>
              </w:rPr>
            </w:pPr>
            <w:r>
              <w:rPr>
                <w:rFonts w:asciiTheme="majorHAnsi" w:hAnsiTheme="majorHAnsi"/>
                <w:sz w:val="20"/>
              </w:rPr>
              <w:t>Partial procedure</w:t>
            </w:r>
            <w:r w:rsidR="00756CFD">
              <w:rPr>
                <w:rFonts w:asciiTheme="majorHAnsi" w:hAnsiTheme="majorHAnsi"/>
                <w:sz w:val="20"/>
              </w:rPr>
              <w:t>s. Missing numbered steps OR do</w:t>
            </w:r>
            <w:r>
              <w:rPr>
                <w:rFonts w:asciiTheme="majorHAnsi" w:hAnsiTheme="majorHAnsi"/>
                <w:sz w:val="20"/>
              </w:rPr>
              <w:t xml:space="preserve"> not start with a verb.</w:t>
            </w:r>
          </w:p>
        </w:tc>
        <w:tc>
          <w:tcPr>
            <w:tcW w:w="2924" w:type="dxa"/>
          </w:tcPr>
          <w:p w:rsidR="00C16C19" w:rsidRPr="00740F5E" w:rsidRDefault="00740F5E">
            <w:pPr>
              <w:rPr>
                <w:rFonts w:asciiTheme="majorHAnsi" w:hAnsiTheme="majorHAnsi"/>
                <w:sz w:val="20"/>
              </w:rPr>
            </w:pPr>
            <w:r>
              <w:rPr>
                <w:rFonts w:asciiTheme="majorHAnsi" w:hAnsiTheme="majorHAnsi"/>
                <w:sz w:val="20"/>
              </w:rPr>
              <w:t>Partial procedures. Missing numbered steps and do not start with a verb.</w:t>
            </w:r>
          </w:p>
        </w:tc>
      </w:tr>
      <w:tr w:rsidR="00740F5E">
        <w:tc>
          <w:tcPr>
            <w:tcW w:w="2923" w:type="dxa"/>
          </w:tcPr>
          <w:p w:rsidR="00740F5E" w:rsidRPr="00C16C19" w:rsidRDefault="00740F5E">
            <w:pPr>
              <w:rPr>
                <w:b/>
                <w:i/>
              </w:rPr>
            </w:pPr>
            <w:r w:rsidRPr="00C16C19">
              <w:rPr>
                <w:b/>
                <w:i/>
              </w:rPr>
              <w:t>Scientific Communication-</w:t>
            </w:r>
          </w:p>
          <w:p w:rsidR="00740F5E" w:rsidRDefault="00740F5E">
            <w:r w:rsidRPr="00C16C19">
              <w:rPr>
                <w:b/>
                <w:i/>
              </w:rPr>
              <w:t>Data Tables</w:t>
            </w:r>
            <w:r w:rsidR="00756CFD" w:rsidRPr="00756CFD">
              <w:rPr>
                <w:i/>
              </w:rPr>
              <w:t>- Benchmark 6</w:t>
            </w:r>
          </w:p>
        </w:tc>
        <w:tc>
          <w:tcPr>
            <w:tcW w:w="2923" w:type="dxa"/>
          </w:tcPr>
          <w:p w:rsidR="00740F5E" w:rsidRDefault="00740F5E">
            <w:r>
              <w:rPr>
                <w:rFonts w:ascii="Calibri" w:eastAsia="Calibri" w:hAnsi="Calibri" w:cs="Calibri"/>
                <w:sz w:val="20"/>
              </w:rPr>
              <w:t>Data organized accurately in a table: variables in correct columns, sufficient number of trials, uni</w:t>
            </w:r>
            <w:r w:rsidR="00C828A7">
              <w:rPr>
                <w:rFonts w:ascii="Calibri" w:eastAsia="Calibri" w:hAnsi="Calibri" w:cs="Calibri"/>
                <w:sz w:val="20"/>
              </w:rPr>
              <w:t>ts of measurement are labeled, t</w:t>
            </w:r>
            <w:r>
              <w:rPr>
                <w:rFonts w:ascii="Calibri" w:eastAsia="Calibri" w:hAnsi="Calibri" w:cs="Calibri"/>
                <w:sz w:val="20"/>
              </w:rPr>
              <w:t>ables have title and labels for each column.</w:t>
            </w:r>
          </w:p>
        </w:tc>
        <w:tc>
          <w:tcPr>
            <w:tcW w:w="2923" w:type="dxa"/>
          </w:tcPr>
          <w:p w:rsidR="00740F5E" w:rsidRDefault="00740F5E">
            <w:r>
              <w:rPr>
                <w:rFonts w:ascii="Calibri" w:eastAsia="Calibri" w:hAnsi="Calibri" w:cs="Calibri"/>
                <w:sz w:val="20"/>
              </w:rPr>
              <w:t>Data organized accurately in a table but missing one of the following: variables in correct columns, sufficient number of trials, uni</w:t>
            </w:r>
            <w:r w:rsidR="00C828A7">
              <w:rPr>
                <w:rFonts w:ascii="Calibri" w:eastAsia="Calibri" w:hAnsi="Calibri" w:cs="Calibri"/>
                <w:sz w:val="20"/>
              </w:rPr>
              <w:t>ts of measurement are labeled, t</w:t>
            </w:r>
            <w:r>
              <w:rPr>
                <w:rFonts w:ascii="Calibri" w:eastAsia="Calibri" w:hAnsi="Calibri" w:cs="Calibri"/>
                <w:sz w:val="20"/>
              </w:rPr>
              <w:t>ables have title and labels for each column.</w:t>
            </w:r>
          </w:p>
        </w:tc>
        <w:tc>
          <w:tcPr>
            <w:tcW w:w="2923" w:type="dxa"/>
          </w:tcPr>
          <w:p w:rsidR="00740F5E" w:rsidRPr="00740F5E" w:rsidRDefault="00740F5E">
            <w:pPr>
              <w:rPr>
                <w:rFonts w:asciiTheme="majorHAnsi" w:hAnsiTheme="majorHAnsi"/>
                <w:sz w:val="20"/>
              </w:rPr>
            </w:pPr>
            <w:r>
              <w:rPr>
                <w:rFonts w:ascii="Calibri" w:eastAsia="Calibri" w:hAnsi="Calibri" w:cs="Calibri"/>
                <w:sz w:val="20"/>
              </w:rPr>
              <w:t>Data organized accurately in a table but missing two of the following: variables in correct columns, sufficient number of trials, uni</w:t>
            </w:r>
            <w:r w:rsidR="00C828A7">
              <w:rPr>
                <w:rFonts w:ascii="Calibri" w:eastAsia="Calibri" w:hAnsi="Calibri" w:cs="Calibri"/>
                <w:sz w:val="20"/>
              </w:rPr>
              <w:t>ts of measurement are labeled, t</w:t>
            </w:r>
            <w:r>
              <w:rPr>
                <w:rFonts w:ascii="Calibri" w:eastAsia="Calibri" w:hAnsi="Calibri" w:cs="Calibri"/>
                <w:sz w:val="20"/>
              </w:rPr>
              <w:t>ables have title and labels for each column.</w:t>
            </w:r>
          </w:p>
        </w:tc>
        <w:tc>
          <w:tcPr>
            <w:tcW w:w="2924" w:type="dxa"/>
          </w:tcPr>
          <w:p w:rsidR="00740F5E" w:rsidRPr="00740F5E" w:rsidRDefault="00740F5E">
            <w:pPr>
              <w:rPr>
                <w:rFonts w:asciiTheme="majorHAnsi" w:hAnsiTheme="majorHAnsi"/>
                <w:sz w:val="20"/>
              </w:rPr>
            </w:pPr>
            <w:r>
              <w:rPr>
                <w:rFonts w:ascii="Calibri" w:eastAsia="Calibri" w:hAnsi="Calibri" w:cs="Calibri"/>
                <w:sz w:val="20"/>
              </w:rPr>
              <w:t>Data organized accurately in a table but missing three or more  of the following: variables in correct columns, sufficient number of trials, uni</w:t>
            </w:r>
            <w:r w:rsidR="00C828A7">
              <w:rPr>
                <w:rFonts w:ascii="Calibri" w:eastAsia="Calibri" w:hAnsi="Calibri" w:cs="Calibri"/>
                <w:sz w:val="20"/>
              </w:rPr>
              <w:t>ts of measurement are labeled, t</w:t>
            </w:r>
            <w:r>
              <w:rPr>
                <w:rFonts w:ascii="Calibri" w:eastAsia="Calibri" w:hAnsi="Calibri" w:cs="Calibri"/>
                <w:sz w:val="20"/>
              </w:rPr>
              <w:t>ables have title and labels for each column.</w:t>
            </w:r>
          </w:p>
        </w:tc>
      </w:tr>
      <w:tr w:rsidR="00740F5E">
        <w:tc>
          <w:tcPr>
            <w:tcW w:w="2923" w:type="dxa"/>
          </w:tcPr>
          <w:p w:rsidR="00740F5E" w:rsidRDefault="00740F5E">
            <w:r>
              <w:rPr>
                <w:rFonts w:ascii="Calibri" w:eastAsia="Calibri" w:hAnsi="Calibri" w:cs="Calibri"/>
                <w:b/>
                <w:i/>
              </w:rPr>
              <w:t>Scientific Communication/Using Data-</w:t>
            </w:r>
            <w:r w:rsidR="00756CFD">
              <w:rPr>
                <w:rFonts w:ascii="Calibri" w:eastAsia="Calibri" w:hAnsi="Calibri" w:cs="Calibri"/>
                <w:b/>
                <w:i/>
              </w:rPr>
              <w:t xml:space="preserve"> Conclusion</w:t>
            </w:r>
            <w:r>
              <w:rPr>
                <w:rFonts w:ascii="Calibri" w:eastAsia="Calibri" w:hAnsi="Calibri" w:cs="Calibri"/>
                <w:b/>
                <w:i/>
              </w:rPr>
              <w:t xml:space="preserve"> </w:t>
            </w:r>
            <w:r>
              <w:rPr>
                <w:rFonts w:ascii="Calibri" w:eastAsia="Calibri" w:hAnsi="Calibri" w:cs="Calibri"/>
                <w:i/>
              </w:rPr>
              <w:t>Benchmark 7</w:t>
            </w:r>
            <w:r>
              <w:t xml:space="preserve"> </w:t>
            </w:r>
          </w:p>
        </w:tc>
        <w:tc>
          <w:tcPr>
            <w:tcW w:w="2923" w:type="dxa"/>
          </w:tcPr>
          <w:p w:rsidR="00740F5E" w:rsidRDefault="00740F5E">
            <w:r>
              <w:rPr>
                <w:rFonts w:ascii="Calibri" w:eastAsia="Calibri" w:hAnsi="Calibri" w:cs="Calibri"/>
                <w:sz w:val="20"/>
              </w:rPr>
              <w:t>* Interpretation of data supported conclusions and identified all</w:t>
            </w:r>
            <w:r w:rsidR="00733C4B">
              <w:rPr>
                <w:rFonts w:ascii="Calibri" w:eastAsia="Calibri" w:hAnsi="Calibri" w:cs="Calibri"/>
                <w:sz w:val="20"/>
              </w:rPr>
              <w:t xml:space="preserve"> inks</w:t>
            </w:r>
            <w:r>
              <w:rPr>
                <w:rFonts w:ascii="Calibri" w:eastAsia="Calibri" w:hAnsi="Calibri" w:cs="Calibri"/>
                <w:sz w:val="20"/>
              </w:rPr>
              <w:t>, and raised new questions or was applied to new contexts.</w:t>
            </w:r>
            <w:r>
              <w:t xml:space="preserve"> </w:t>
            </w:r>
          </w:p>
          <w:p w:rsidR="00740F5E" w:rsidRDefault="00740F5E">
            <w:r>
              <w:rPr>
                <w:rFonts w:ascii="Calibri" w:eastAsia="Calibri" w:hAnsi="Calibri" w:cs="Calibri"/>
                <w:sz w:val="20"/>
              </w:rPr>
              <w:t>* Disagreements with data resolved when appropriate.</w:t>
            </w:r>
            <w:r>
              <w:t xml:space="preserve"> </w:t>
            </w:r>
          </w:p>
        </w:tc>
        <w:tc>
          <w:tcPr>
            <w:tcW w:w="2923" w:type="dxa"/>
          </w:tcPr>
          <w:p w:rsidR="00740F5E" w:rsidRDefault="00740F5E">
            <w:r>
              <w:rPr>
                <w:rFonts w:ascii="Calibri" w:eastAsia="Calibri" w:hAnsi="Calibri" w:cs="Calibri"/>
                <w:sz w:val="20"/>
              </w:rPr>
              <w:t>Appropriately used data to su</w:t>
            </w:r>
            <w:r w:rsidR="00733C4B">
              <w:rPr>
                <w:rFonts w:ascii="Calibri" w:eastAsia="Calibri" w:hAnsi="Calibri" w:cs="Calibri"/>
                <w:sz w:val="20"/>
              </w:rPr>
              <w:t>pport conclusions. All inks</w:t>
            </w:r>
            <w:r>
              <w:rPr>
                <w:rFonts w:ascii="Calibri" w:eastAsia="Calibri" w:hAnsi="Calibri" w:cs="Calibri"/>
                <w:sz w:val="20"/>
              </w:rPr>
              <w:t xml:space="preserve"> were identified, but no new questions raised.</w:t>
            </w:r>
            <w:r>
              <w:t xml:space="preserve"> </w:t>
            </w:r>
          </w:p>
        </w:tc>
        <w:tc>
          <w:tcPr>
            <w:tcW w:w="2923" w:type="dxa"/>
          </w:tcPr>
          <w:p w:rsidR="00740F5E" w:rsidRDefault="00740F5E" w:rsidP="00733C4B">
            <w:r>
              <w:rPr>
                <w:rFonts w:ascii="Calibri" w:eastAsia="Calibri" w:hAnsi="Calibri" w:cs="Calibri"/>
                <w:sz w:val="20"/>
              </w:rPr>
              <w:t xml:space="preserve">Conclusions not supported or were only partly </w:t>
            </w:r>
            <w:r w:rsidR="00733C4B">
              <w:rPr>
                <w:rFonts w:ascii="Calibri" w:eastAsia="Calibri" w:hAnsi="Calibri" w:cs="Calibri"/>
                <w:sz w:val="20"/>
              </w:rPr>
              <w:t xml:space="preserve">supported by data. Some inks </w:t>
            </w:r>
            <w:r>
              <w:rPr>
                <w:rFonts w:ascii="Calibri" w:eastAsia="Calibri" w:hAnsi="Calibri" w:cs="Calibri"/>
                <w:sz w:val="20"/>
              </w:rPr>
              <w:t>were identified.</w:t>
            </w:r>
            <w:r>
              <w:t xml:space="preserve"> </w:t>
            </w:r>
          </w:p>
        </w:tc>
        <w:tc>
          <w:tcPr>
            <w:tcW w:w="2924" w:type="dxa"/>
          </w:tcPr>
          <w:p w:rsidR="00740F5E" w:rsidRDefault="00740F5E">
            <w:r>
              <w:rPr>
                <w:rFonts w:ascii="Calibri" w:eastAsia="Calibri" w:hAnsi="Calibri" w:cs="Calibri"/>
                <w:sz w:val="20"/>
              </w:rPr>
              <w:t>No conclusion stated, or</w:t>
            </w:r>
            <w:r w:rsidR="00733C4B">
              <w:rPr>
                <w:rFonts w:ascii="Calibri" w:eastAsia="Calibri" w:hAnsi="Calibri" w:cs="Calibri"/>
                <w:sz w:val="20"/>
              </w:rPr>
              <w:t xml:space="preserve"> no data recorded. Few inks</w:t>
            </w:r>
            <w:r>
              <w:rPr>
                <w:rFonts w:ascii="Calibri" w:eastAsia="Calibri" w:hAnsi="Calibri" w:cs="Calibri"/>
                <w:sz w:val="20"/>
              </w:rPr>
              <w:t xml:space="preserve"> were identified</w:t>
            </w:r>
            <w:r>
              <w:t xml:space="preserve"> </w:t>
            </w:r>
          </w:p>
        </w:tc>
      </w:tr>
      <w:tr w:rsidR="00740F5E">
        <w:tc>
          <w:tcPr>
            <w:tcW w:w="2923" w:type="dxa"/>
          </w:tcPr>
          <w:p w:rsidR="00740F5E" w:rsidRDefault="00740F5E">
            <w:r>
              <w:rPr>
                <w:rFonts w:ascii="Calibri" w:eastAsia="Calibri" w:hAnsi="Calibri" w:cs="Calibri"/>
                <w:b/>
                <w:i/>
              </w:rPr>
              <w:t>Scientific Concepts and Related Content</w:t>
            </w:r>
            <w:r>
              <w:rPr>
                <w:rFonts w:ascii="Calibri" w:eastAsia="Calibri" w:hAnsi="Calibri" w:cs="Calibri"/>
                <w:i/>
              </w:rPr>
              <w:t>- Benchmark 8</w:t>
            </w:r>
            <w:r>
              <w:t xml:space="preserve"> </w:t>
            </w:r>
          </w:p>
        </w:tc>
        <w:tc>
          <w:tcPr>
            <w:tcW w:w="2923" w:type="dxa"/>
          </w:tcPr>
          <w:p w:rsidR="00740F5E" w:rsidRDefault="00740F5E">
            <w:r>
              <w:rPr>
                <w:rFonts w:ascii="Calibri" w:eastAsia="Calibri" w:hAnsi="Calibri" w:cs="Calibri"/>
                <w:sz w:val="20"/>
              </w:rPr>
              <w:t>* Precisely and appropriately used scientific terminology.</w:t>
            </w:r>
            <w:r>
              <w:t xml:space="preserve"> </w:t>
            </w:r>
          </w:p>
          <w:p w:rsidR="00740F5E" w:rsidRDefault="00740F5E">
            <w:r>
              <w:t xml:space="preserve">  </w:t>
            </w:r>
            <w:r>
              <w:rPr>
                <w:rFonts w:ascii="Calibri" w:eastAsia="Calibri" w:hAnsi="Calibri" w:cs="Calibri"/>
                <w:sz w:val="20"/>
              </w:rPr>
              <w:t>* Observable characteristics and properties of materials used went beyond the task/</w:t>
            </w:r>
            <w:r>
              <w:t xml:space="preserve"> </w:t>
            </w:r>
            <w:r>
              <w:rPr>
                <w:rFonts w:ascii="Calibri" w:eastAsia="Calibri" w:hAnsi="Calibri" w:cs="Calibri"/>
                <w:sz w:val="20"/>
              </w:rPr>
              <w:t>investigation to make other connections or extend thinking.</w:t>
            </w:r>
            <w:r>
              <w:t xml:space="preserve"> </w:t>
            </w:r>
          </w:p>
        </w:tc>
        <w:tc>
          <w:tcPr>
            <w:tcW w:w="2923" w:type="dxa"/>
          </w:tcPr>
          <w:p w:rsidR="00740F5E" w:rsidRDefault="00740F5E">
            <w:r>
              <w:rPr>
                <w:rFonts w:ascii="Calibri" w:eastAsia="Calibri" w:hAnsi="Calibri" w:cs="Calibri"/>
                <w:sz w:val="20"/>
              </w:rPr>
              <w:t>* Appropriately used scientific terminology.</w:t>
            </w:r>
            <w:r>
              <w:t xml:space="preserve"> </w:t>
            </w:r>
          </w:p>
          <w:p w:rsidR="00740F5E" w:rsidRDefault="00740F5E">
            <w:r>
              <w:rPr>
                <w:rFonts w:ascii="Calibri" w:eastAsia="Calibri" w:hAnsi="Calibri" w:cs="Calibri"/>
                <w:sz w:val="20"/>
              </w:rPr>
              <w:t>* Evidence of understanding observable characteristics and properties of objects, organisms, and/or materials used.</w:t>
            </w:r>
            <w:r>
              <w:t xml:space="preserve"> </w:t>
            </w:r>
          </w:p>
        </w:tc>
        <w:tc>
          <w:tcPr>
            <w:tcW w:w="2923" w:type="dxa"/>
          </w:tcPr>
          <w:p w:rsidR="00740F5E" w:rsidRDefault="00740F5E">
            <w:r>
              <w:rPr>
                <w:rFonts w:ascii="Calibri" w:eastAsia="Calibri" w:hAnsi="Calibri" w:cs="Calibri"/>
                <w:sz w:val="20"/>
              </w:rPr>
              <w:t xml:space="preserve">* Used some relevant scientific terminology. </w:t>
            </w:r>
          </w:p>
          <w:p w:rsidR="00740F5E" w:rsidRDefault="00740F5E">
            <w:r>
              <w:rPr>
                <w:rFonts w:ascii="Calibri" w:eastAsia="Calibri" w:hAnsi="Calibri" w:cs="Calibri"/>
                <w:sz w:val="20"/>
              </w:rPr>
              <w:t>* Evidence of understanding observable characteristics and properties of objects, organisms, and/or materials used</w:t>
            </w:r>
            <w:r>
              <w:t xml:space="preserve"> </w:t>
            </w:r>
          </w:p>
        </w:tc>
        <w:tc>
          <w:tcPr>
            <w:tcW w:w="2924" w:type="dxa"/>
          </w:tcPr>
          <w:p w:rsidR="00740F5E" w:rsidRDefault="00740F5E">
            <w:r>
              <w:rPr>
                <w:rFonts w:ascii="Calibri" w:eastAsia="Calibri" w:hAnsi="Calibri" w:cs="Calibri"/>
                <w:sz w:val="20"/>
              </w:rPr>
              <w:t>* No use, or mostly inappropriate use, of scientific terminology.</w:t>
            </w:r>
            <w:r>
              <w:t xml:space="preserve"> </w:t>
            </w:r>
          </w:p>
          <w:p w:rsidR="00740F5E" w:rsidRDefault="00740F5E">
            <w:r>
              <w:rPr>
                <w:rFonts w:ascii="Calibri" w:eastAsia="Calibri" w:hAnsi="Calibri" w:cs="Calibri"/>
                <w:sz w:val="20"/>
              </w:rPr>
              <w:t>* Some evidence of understanding observable characteristics and properties of objects, organisms, and/or materials used.</w:t>
            </w:r>
            <w:r>
              <w:t xml:space="preserve"> </w:t>
            </w:r>
          </w:p>
        </w:tc>
      </w:tr>
      <w:tr w:rsidR="00740F5E">
        <w:tc>
          <w:tcPr>
            <w:tcW w:w="2923" w:type="dxa"/>
          </w:tcPr>
          <w:p w:rsidR="00740F5E" w:rsidRDefault="00756CFD">
            <w:r w:rsidRPr="00756CFD">
              <w:rPr>
                <w:b/>
              </w:rPr>
              <w:t>TOTAL</w:t>
            </w:r>
          </w:p>
        </w:tc>
        <w:tc>
          <w:tcPr>
            <w:tcW w:w="2923" w:type="dxa"/>
          </w:tcPr>
          <w:p w:rsidR="00740F5E" w:rsidRDefault="00740F5E"/>
        </w:tc>
        <w:tc>
          <w:tcPr>
            <w:tcW w:w="2923" w:type="dxa"/>
          </w:tcPr>
          <w:p w:rsidR="00740F5E" w:rsidRDefault="00740F5E"/>
        </w:tc>
        <w:tc>
          <w:tcPr>
            <w:tcW w:w="2923" w:type="dxa"/>
          </w:tcPr>
          <w:p w:rsidR="00740F5E" w:rsidRDefault="00740F5E"/>
        </w:tc>
        <w:tc>
          <w:tcPr>
            <w:tcW w:w="2924" w:type="dxa"/>
          </w:tcPr>
          <w:p w:rsidR="00740F5E" w:rsidRDefault="00740F5E"/>
        </w:tc>
      </w:tr>
    </w:tbl>
    <w:p w:rsidR="00C828A7" w:rsidRDefault="00C828A7"/>
    <w:p w:rsidR="001F3234" w:rsidRDefault="001F3234"/>
    <w:sectPr w:rsidR="001F3234" w:rsidSect="00C828A7">
      <w:pgSz w:w="15840" w:h="12240" w:orient="landscape"/>
      <w:pgMar w:top="432" w:right="720" w:bottom="432" w:left="720" w:gutter="0"/>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16C19"/>
    <w:rsid w:val="001F3234"/>
    <w:rsid w:val="003B38A1"/>
    <w:rsid w:val="00733C4B"/>
    <w:rsid w:val="00740F5E"/>
    <w:rsid w:val="00756CFD"/>
    <w:rsid w:val="008F17F3"/>
    <w:rsid w:val="00907834"/>
    <w:rsid w:val="009272AD"/>
    <w:rsid w:val="009B253C"/>
    <w:rsid w:val="00A209C0"/>
    <w:rsid w:val="00C16C19"/>
    <w:rsid w:val="00C828A7"/>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28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16C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mcrel.org/compendium/reference.asp?item=benchmark&amp;amp;BenchmarkID=1024&amp;amp;subjectID=2" TargetMode="Externa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3422</Characters>
  <Application>Microsoft Macintosh Word</Application>
  <DocSecurity>0</DocSecurity>
  <Lines>28</Lines>
  <Paragraphs>6</Paragraphs>
  <ScaleCrop>false</ScaleCrop>
  <LinksUpToDate>false</LinksUpToDate>
  <CharactersWithSpaces>4202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 CAC</dc:creator>
  <cp:keywords/>
  <cp:lastModifiedBy>cac</cp:lastModifiedBy>
  <cp:revision>2</cp:revision>
  <cp:lastPrinted>2011-10-19T06:15:00Z</cp:lastPrinted>
  <dcterms:created xsi:type="dcterms:W3CDTF">2011-11-20T05:49:00Z</dcterms:created>
  <dcterms:modified xsi:type="dcterms:W3CDTF">2011-11-20T05:49:00Z</dcterms:modified>
</cp:coreProperties>
</file>